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F1" w:rsidRDefault="008F7FF1" w:rsidP="008F7FF1">
      <w:pPr>
        <w:spacing w:before="120" w:line="360" w:lineRule="auto"/>
        <w:jc w:val="center"/>
        <w:rPr>
          <w:rFonts w:cs="Guttman Yad-Brush" w:hint="cs"/>
          <w:b/>
          <w:bCs/>
          <w:sz w:val="28"/>
          <w:szCs w:val="28"/>
          <w:u w:val="single"/>
          <w:rtl/>
        </w:rPr>
      </w:pPr>
      <w:r w:rsidRPr="008F7FF1">
        <w:rPr>
          <w:rFonts w:cs="Guttman Yad-Brush" w:hint="cs"/>
          <w:b/>
          <w:bCs/>
          <w:sz w:val="28"/>
          <w:szCs w:val="28"/>
          <w:u w:val="single"/>
          <w:rtl/>
        </w:rPr>
        <w:t xml:space="preserve">פרק כ"ב, פס' ו </w:t>
      </w:r>
      <w:r w:rsidRPr="008F7FF1">
        <w:rPr>
          <w:rFonts w:cs="Guttman Yad-Brush"/>
          <w:b/>
          <w:bCs/>
          <w:sz w:val="28"/>
          <w:szCs w:val="28"/>
          <w:u w:val="single"/>
          <w:rtl/>
        </w:rPr>
        <w:t>–</w:t>
      </w:r>
      <w:r w:rsidRPr="008F7FF1">
        <w:rPr>
          <w:rFonts w:cs="Guttman Yad-Brush" w:hint="cs"/>
          <w:b/>
          <w:bCs/>
          <w:sz w:val="28"/>
          <w:szCs w:val="28"/>
          <w:u w:val="single"/>
          <w:rtl/>
        </w:rPr>
        <w:t xml:space="preserve"> יד: דיני שומרים</w:t>
      </w:r>
    </w:p>
    <w:p w:rsidR="008F7FF1" w:rsidRPr="008F7FF1" w:rsidRDefault="008F7FF1" w:rsidP="008F7FF1">
      <w:pPr>
        <w:spacing w:before="120" w:line="360" w:lineRule="auto"/>
        <w:jc w:val="center"/>
        <w:rPr>
          <w:rFonts w:cs="Guttman Yad-Brush"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8F7FF1" w:rsidRPr="008F7FF1" w:rsidRDefault="008F7FF1" w:rsidP="008F7FF1">
      <w:pPr>
        <w:numPr>
          <w:ilvl w:val="0"/>
          <w:numId w:val="1"/>
        </w:numPr>
        <w:spacing w:before="120" w:line="360" w:lineRule="auto"/>
        <w:ind w:left="714" w:hanging="357"/>
        <w:rPr>
          <w:rFonts w:cs="Guttman Yad-Brush" w:hint="cs"/>
          <w:sz w:val="28"/>
          <w:szCs w:val="28"/>
        </w:rPr>
      </w:pPr>
      <w:r w:rsidRPr="008F7FF1">
        <w:rPr>
          <w:rFonts w:cs="Guttman Yad-Brush" w:hint="cs"/>
          <w:sz w:val="28"/>
          <w:szCs w:val="28"/>
          <w:rtl/>
        </w:rPr>
        <w:t xml:space="preserve">יוסי נסע לחו"ל והפקיד את עציציו אצל שכנו, צחי, כדי שצחי ישקה אותם בזמן העדרו. כשחזר יוסי, אמר לו צחי שגנבים פרצו לביתו, וגנבו את עציציו של יוסי. </w:t>
      </w:r>
    </w:p>
    <w:p w:rsidR="008F7FF1" w:rsidRPr="008F7FF1" w:rsidRDefault="008F7FF1" w:rsidP="008F7FF1">
      <w:pPr>
        <w:numPr>
          <w:ilvl w:val="1"/>
          <w:numId w:val="1"/>
        </w:numPr>
        <w:spacing w:before="120" w:line="360" w:lineRule="auto"/>
        <w:rPr>
          <w:rFonts w:cs="Guttman Yad-Brush" w:hint="cs"/>
          <w:sz w:val="28"/>
          <w:szCs w:val="28"/>
          <w:rtl/>
        </w:rPr>
      </w:pPr>
      <w:r w:rsidRPr="008F7FF1">
        <w:rPr>
          <w:rFonts w:cs="Guttman Yad-Brush" w:hint="cs"/>
          <w:sz w:val="28"/>
          <w:szCs w:val="28"/>
          <w:rtl/>
        </w:rPr>
        <w:t>מה הדין? (פס' ו)</w:t>
      </w:r>
    </w:p>
    <w:p w:rsidR="008F7FF1" w:rsidRPr="008F7FF1" w:rsidRDefault="008F7FF1" w:rsidP="008F7FF1">
      <w:pPr>
        <w:numPr>
          <w:ilvl w:val="1"/>
          <w:numId w:val="1"/>
        </w:numPr>
        <w:spacing w:before="120" w:line="360" w:lineRule="auto"/>
        <w:rPr>
          <w:rFonts w:cs="Guttman Yad-Brush" w:hint="cs"/>
          <w:sz w:val="28"/>
          <w:szCs w:val="28"/>
          <w:rtl/>
        </w:rPr>
      </w:pPr>
      <w:r w:rsidRPr="008F7FF1">
        <w:rPr>
          <w:rFonts w:cs="Guttman Yad-Brush" w:hint="cs"/>
          <w:sz w:val="28"/>
          <w:szCs w:val="28"/>
          <w:rtl/>
        </w:rPr>
        <w:t>מה הדין במקרה בו הגנבים לא נתפסו? (פס' ז, וברש"י)</w:t>
      </w:r>
    </w:p>
    <w:p w:rsidR="008F7FF1" w:rsidRPr="008F7FF1" w:rsidRDefault="008F7FF1" w:rsidP="008F7FF1">
      <w:pPr>
        <w:numPr>
          <w:ilvl w:val="1"/>
          <w:numId w:val="1"/>
        </w:numPr>
        <w:spacing w:before="120" w:line="360" w:lineRule="auto"/>
        <w:rPr>
          <w:rFonts w:cs="Guttman Yad-Brush" w:hint="cs"/>
          <w:sz w:val="28"/>
          <w:szCs w:val="28"/>
          <w:rtl/>
        </w:rPr>
      </w:pPr>
      <w:r w:rsidRPr="008F7FF1">
        <w:rPr>
          <w:rFonts w:cs="Guttman Yad-Brush" w:hint="cs"/>
          <w:sz w:val="28"/>
          <w:szCs w:val="28"/>
          <w:rtl/>
        </w:rPr>
        <w:t>מתברר שצחי שקר, ושהוא עצמו גנב את העציצים. כיצד ניתן להוכיח זאת? (רש"י לפס' ח, ד"ה "על כל דבר פשע")</w:t>
      </w:r>
    </w:p>
    <w:p w:rsidR="008F7FF1" w:rsidRPr="008F7FF1" w:rsidRDefault="008F7FF1" w:rsidP="008F7FF1">
      <w:pPr>
        <w:numPr>
          <w:ilvl w:val="1"/>
          <w:numId w:val="1"/>
        </w:numPr>
        <w:spacing w:before="120" w:line="360" w:lineRule="auto"/>
        <w:rPr>
          <w:rFonts w:cs="Guttman Yad-Brush" w:hint="cs"/>
          <w:sz w:val="28"/>
          <w:szCs w:val="28"/>
        </w:rPr>
      </w:pPr>
      <w:r w:rsidRPr="008F7FF1">
        <w:rPr>
          <w:rFonts w:cs="Guttman Yad-Brush" w:hint="cs"/>
          <w:sz w:val="28"/>
          <w:szCs w:val="28"/>
          <w:rtl/>
        </w:rPr>
        <w:t>עייני ברש"י לפס' ח, ד"ה "אשר יאמר כי הוא זה", בפירושו הראשון ("לפי פשוטו"). כמה מקרים מזכיר רש"י בפירושו? באיזה מקרה "ישלמו הם שנים לשומר"? למי מתכוון רש"י במילה "הם"?</w:t>
      </w:r>
    </w:p>
    <w:p w:rsidR="008F7FF1" w:rsidRPr="008F7FF1" w:rsidRDefault="008F7FF1" w:rsidP="008F7FF1">
      <w:pPr>
        <w:numPr>
          <w:ilvl w:val="0"/>
          <w:numId w:val="1"/>
        </w:numPr>
        <w:spacing w:before="120" w:line="360" w:lineRule="auto"/>
        <w:ind w:left="714" w:hanging="357"/>
        <w:rPr>
          <w:rFonts w:cs="Guttman Yad-Brush" w:hint="cs"/>
          <w:sz w:val="28"/>
          <w:szCs w:val="28"/>
        </w:rPr>
      </w:pPr>
      <w:r w:rsidRPr="008F7FF1">
        <w:rPr>
          <w:rFonts w:cs="Guttman Yad-Brush" w:hint="cs"/>
          <w:sz w:val="28"/>
          <w:szCs w:val="28"/>
          <w:rtl/>
        </w:rPr>
        <w:t xml:space="preserve">ושוב נסע יוסי לחו"ל. הפעם הוא הפקיד אצל צחי את הכלב שלו, ושלם לו מראש כדי שצחי יטפל בו כראוי. כשחזר יוסי מחו"ל, אמר לו צחי שהכלב מת. </w:t>
      </w:r>
    </w:p>
    <w:p w:rsidR="008F7FF1" w:rsidRPr="008F7FF1" w:rsidRDefault="008F7FF1" w:rsidP="008F7FF1">
      <w:pPr>
        <w:numPr>
          <w:ilvl w:val="1"/>
          <w:numId w:val="1"/>
        </w:numPr>
        <w:spacing w:before="120" w:line="360" w:lineRule="auto"/>
        <w:rPr>
          <w:rFonts w:cs="Guttman Yad-Brush" w:hint="cs"/>
          <w:sz w:val="28"/>
          <w:szCs w:val="28"/>
        </w:rPr>
      </w:pPr>
      <w:r w:rsidRPr="008F7FF1">
        <w:rPr>
          <w:rFonts w:cs="Guttman Yad-Brush" w:hint="cs"/>
          <w:sz w:val="28"/>
          <w:szCs w:val="28"/>
          <w:rtl/>
        </w:rPr>
        <w:t>מה הדין? (פס' י)</w:t>
      </w:r>
    </w:p>
    <w:p w:rsidR="008F7FF1" w:rsidRPr="008F7FF1" w:rsidRDefault="008F7FF1" w:rsidP="008F7FF1">
      <w:pPr>
        <w:numPr>
          <w:ilvl w:val="1"/>
          <w:numId w:val="1"/>
        </w:numPr>
        <w:spacing w:before="120" w:line="360" w:lineRule="auto"/>
        <w:rPr>
          <w:rFonts w:cs="Guttman Yad-Brush" w:hint="cs"/>
          <w:sz w:val="28"/>
          <w:szCs w:val="28"/>
        </w:rPr>
      </w:pPr>
      <w:r w:rsidRPr="008F7FF1">
        <w:rPr>
          <w:rFonts w:cs="Guttman Yad-Brush" w:hint="cs"/>
          <w:sz w:val="28"/>
          <w:szCs w:val="28"/>
          <w:rtl/>
        </w:rPr>
        <w:t>מה הדין במקרה בו צחי טוען שכלבו של יוסי נגנב? (פס' יא)</w:t>
      </w:r>
    </w:p>
    <w:p w:rsidR="008F7FF1" w:rsidRPr="008F7FF1" w:rsidRDefault="008F7FF1" w:rsidP="008F7FF1">
      <w:pPr>
        <w:numPr>
          <w:ilvl w:val="0"/>
          <w:numId w:val="1"/>
        </w:numPr>
        <w:spacing w:before="120" w:line="360" w:lineRule="auto"/>
        <w:ind w:left="714" w:hanging="357"/>
        <w:rPr>
          <w:rFonts w:cs="Guttman Yad-Brush" w:hint="cs"/>
          <w:sz w:val="28"/>
          <w:szCs w:val="28"/>
        </w:rPr>
      </w:pPr>
      <w:r w:rsidRPr="008F7FF1">
        <w:rPr>
          <w:rFonts w:cs="Guttman Yad-Brush" w:hint="cs"/>
          <w:sz w:val="28"/>
          <w:szCs w:val="28"/>
          <w:rtl/>
        </w:rPr>
        <w:t xml:space="preserve">פס' </w:t>
      </w:r>
      <w:proofErr w:type="spellStart"/>
      <w:r w:rsidRPr="008F7FF1">
        <w:rPr>
          <w:rFonts w:cs="Guttman Yad-Brush" w:hint="cs"/>
          <w:sz w:val="28"/>
          <w:szCs w:val="28"/>
          <w:rtl/>
        </w:rPr>
        <w:t>יג</w:t>
      </w:r>
      <w:proofErr w:type="spellEnd"/>
      <w:r w:rsidRPr="008F7FF1">
        <w:rPr>
          <w:rFonts w:cs="Guttman Yad-Brush" w:hint="cs"/>
          <w:sz w:val="28"/>
          <w:szCs w:val="28"/>
          <w:rtl/>
        </w:rPr>
        <w:t xml:space="preserve"> </w:t>
      </w:r>
      <w:r w:rsidRPr="008F7FF1">
        <w:rPr>
          <w:rFonts w:cs="Guttman Yad-Brush"/>
          <w:sz w:val="28"/>
          <w:szCs w:val="28"/>
          <w:rtl/>
        </w:rPr>
        <w:t>–</w:t>
      </w:r>
      <w:r w:rsidRPr="008F7FF1">
        <w:rPr>
          <w:rFonts w:cs="Guttman Yad-Brush" w:hint="cs"/>
          <w:sz w:val="28"/>
          <w:szCs w:val="28"/>
          <w:rtl/>
        </w:rPr>
        <w:t xml:space="preserve"> יד: </w:t>
      </w:r>
    </w:p>
    <w:p w:rsidR="008F7FF1" w:rsidRPr="008F7FF1" w:rsidRDefault="008F7FF1" w:rsidP="008F7FF1">
      <w:pPr>
        <w:numPr>
          <w:ilvl w:val="1"/>
          <w:numId w:val="1"/>
        </w:numPr>
        <w:spacing w:before="120" w:line="360" w:lineRule="auto"/>
        <w:rPr>
          <w:rFonts w:cs="Guttman Yad-Brush" w:hint="cs"/>
          <w:sz w:val="28"/>
          <w:szCs w:val="28"/>
        </w:rPr>
      </w:pPr>
      <w:r w:rsidRPr="008F7FF1">
        <w:rPr>
          <w:rFonts w:cs="Guttman Yad-Brush" w:hint="cs"/>
          <w:sz w:val="28"/>
          <w:szCs w:val="28"/>
          <w:rtl/>
        </w:rPr>
        <w:t>באיזה מקרה "שלם ישלם", ובאיזה מקרה "לא ישלם"?</w:t>
      </w:r>
    </w:p>
    <w:p w:rsidR="008F7FF1" w:rsidRPr="008F7FF1" w:rsidRDefault="008F7FF1" w:rsidP="008F7FF1">
      <w:pPr>
        <w:numPr>
          <w:ilvl w:val="1"/>
          <w:numId w:val="1"/>
        </w:numPr>
        <w:spacing w:before="120" w:line="360" w:lineRule="auto"/>
        <w:rPr>
          <w:rFonts w:cs="Guttman Yad-Brush" w:hint="cs"/>
          <w:sz w:val="28"/>
          <w:szCs w:val="28"/>
        </w:rPr>
      </w:pPr>
      <w:r w:rsidRPr="008F7FF1">
        <w:rPr>
          <w:rFonts w:cs="Guttman Yad-Brush" w:hint="cs"/>
          <w:sz w:val="28"/>
          <w:szCs w:val="28"/>
          <w:rtl/>
        </w:rPr>
        <w:t xml:space="preserve">"אם שכיר הוא" (פס' יד) </w:t>
      </w:r>
      <w:r w:rsidRPr="008F7FF1">
        <w:rPr>
          <w:rFonts w:cs="Guttman Yad-Brush"/>
          <w:sz w:val="28"/>
          <w:szCs w:val="28"/>
          <w:rtl/>
        </w:rPr>
        <w:t>–</w:t>
      </w:r>
      <w:r w:rsidRPr="008F7FF1">
        <w:rPr>
          <w:rFonts w:cs="Guttman Yad-Brush" w:hint="cs"/>
          <w:sz w:val="28"/>
          <w:szCs w:val="28"/>
          <w:rtl/>
        </w:rPr>
        <w:t xml:space="preserve"> מהו המקרה? </w:t>
      </w:r>
      <w:proofErr w:type="spellStart"/>
      <w:r w:rsidRPr="008F7FF1">
        <w:rPr>
          <w:rFonts w:cs="Guttman Yad-Brush" w:hint="cs"/>
          <w:sz w:val="28"/>
          <w:szCs w:val="28"/>
          <w:rtl/>
        </w:rPr>
        <w:t>העזרי</w:t>
      </w:r>
      <w:proofErr w:type="spellEnd"/>
      <w:r w:rsidRPr="008F7FF1">
        <w:rPr>
          <w:rFonts w:cs="Guttman Yad-Brush" w:hint="cs"/>
          <w:sz w:val="28"/>
          <w:szCs w:val="28"/>
          <w:rtl/>
        </w:rPr>
        <w:t xml:space="preserve"> ברש"י. </w:t>
      </w:r>
    </w:p>
    <w:p w:rsidR="008F7FF1" w:rsidRPr="008F7FF1" w:rsidRDefault="008F7FF1" w:rsidP="008F7FF1">
      <w:pPr>
        <w:spacing w:before="120" w:line="360" w:lineRule="auto"/>
        <w:rPr>
          <w:rFonts w:cs="Guttman Yad-Brush" w:hint="cs"/>
          <w:sz w:val="28"/>
          <w:szCs w:val="28"/>
          <w:rtl/>
        </w:rPr>
      </w:pPr>
    </w:p>
    <w:p w:rsidR="004D313F" w:rsidRPr="008F7FF1" w:rsidRDefault="008F7FF1" w:rsidP="008F7FF1">
      <w:pPr>
        <w:rPr>
          <w:rFonts w:cs="Guttman Yad-Brush"/>
          <w:sz w:val="28"/>
          <w:szCs w:val="28"/>
        </w:rPr>
      </w:pPr>
      <w:r w:rsidRPr="008F7FF1">
        <w:rPr>
          <w:rFonts w:cs="Guttman Yad-Brush"/>
          <w:sz w:val="28"/>
          <w:szCs w:val="28"/>
          <w:rtl/>
        </w:rPr>
        <w:br w:type="page"/>
      </w:r>
    </w:p>
    <w:sectPr w:rsidR="004D313F" w:rsidRPr="008F7FF1" w:rsidSect="008F7FF1">
      <w:pgSz w:w="11906" w:h="16838"/>
      <w:pgMar w:top="794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94F"/>
    <w:multiLevelType w:val="hybridMultilevel"/>
    <w:tmpl w:val="7F1AA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C64F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F1"/>
    <w:rsid w:val="00437363"/>
    <w:rsid w:val="004D313F"/>
    <w:rsid w:val="008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F1"/>
    <w:pPr>
      <w:bidi/>
      <w:spacing w:after="0" w:line="240" w:lineRule="auto"/>
    </w:pPr>
    <w:rPr>
      <w:rFonts w:ascii="Arial" w:eastAsia="Times New Roman" w:hAnsi="Arial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F1"/>
    <w:pPr>
      <w:bidi/>
      <w:spacing w:after="0" w:line="240" w:lineRule="auto"/>
    </w:pPr>
    <w:rPr>
      <w:rFonts w:ascii="Arial" w:eastAsia="Times New Roman" w:hAnsi="Arial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2017-03-20T16:25:00Z</dcterms:created>
  <dcterms:modified xsi:type="dcterms:W3CDTF">2017-03-20T16:27:00Z</dcterms:modified>
</cp:coreProperties>
</file>