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A" w:rsidRDefault="002A46F3" w:rsidP="002A46F3">
      <w:pPr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A3A5AE" wp14:editId="6C54F762">
            <wp:extent cx="5273675" cy="608013"/>
            <wp:effectExtent l="0" t="0" r="317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0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A46F3" w:rsidRDefault="002A46F3" w:rsidP="002A46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12701</wp:posOffset>
                </wp:positionV>
                <wp:extent cx="5572125" cy="1409700"/>
                <wp:effectExtent l="57150" t="38100" r="85725" b="952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F3" w:rsidRPr="002A46F3" w:rsidRDefault="002A46F3" w:rsidP="002A46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A46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מהם הגורמים לריבוי הילודה היהודית בפולין מן המאה ה-16?</w:t>
                            </w:r>
                          </w:p>
                          <w:p w:rsidR="002A46F3" w:rsidRDefault="002A46F3" w:rsidP="002A46F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A46F3" w:rsidRDefault="002A46F3" w:rsidP="002A46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16.5pt;margin-top:1pt;width:43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46F3" w:rsidRPr="002A46F3" w:rsidRDefault="002A46F3" w:rsidP="002A46F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A46F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מהם הגורמים לריבוי הילודה היהודית בפולין מן המאה ה-16?</w:t>
                      </w:r>
                    </w:p>
                    <w:p w:rsidR="002A46F3" w:rsidRDefault="002A46F3" w:rsidP="002A46F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2A46F3" w:rsidRDefault="002A46F3" w:rsidP="002A46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</w:t>
      </w:r>
    </w:p>
    <w:p w:rsidR="002A46F3" w:rsidRDefault="002A46F3" w:rsidP="002A46F3"/>
    <w:p w:rsidR="002A46F3" w:rsidRDefault="002A46F3" w:rsidP="002A46F3"/>
    <w:p w:rsidR="002A46F3" w:rsidRDefault="002A46F3" w:rsidP="002A46F3"/>
    <w:p w:rsidR="002A46F3" w:rsidRDefault="002A46F3" w:rsidP="002A46F3"/>
    <w:p w:rsidR="002A46F3" w:rsidRDefault="002A46F3" w:rsidP="002A46F3"/>
    <w:p w:rsidR="002A46F3" w:rsidRPr="00FB207D" w:rsidRDefault="002A46F3" w:rsidP="002A46F3">
      <w:pPr>
        <w:rPr>
          <w:rFonts w:cs="Guttman Yad-Brush"/>
          <w:b/>
          <w:bCs/>
          <w:color w:val="000000" w:themeColor="text1"/>
          <w:sz w:val="24"/>
          <w:szCs w:val="24"/>
          <w:u w:val="single"/>
          <w:rtl/>
        </w:rPr>
      </w:pPr>
      <w:r w:rsidRPr="00FB207D">
        <w:rPr>
          <w:rFonts w:hint="cs"/>
          <w:b/>
          <w:bCs/>
          <w:color w:val="000000" w:themeColor="text1"/>
          <w:sz w:val="52"/>
          <w:szCs w:val="52"/>
          <w:u w:val="single"/>
          <w:rtl/>
        </w:rPr>
        <w:t>הקהילה</w:t>
      </w:r>
      <w:r w:rsidRPr="00FB207D">
        <w:rPr>
          <w:rFonts w:hint="cs"/>
          <w:b/>
          <w:bCs/>
          <w:color w:val="000000" w:themeColor="text1"/>
          <w:sz w:val="52"/>
          <w:szCs w:val="52"/>
          <w:rtl/>
        </w:rPr>
        <w:t xml:space="preserve"> </w:t>
      </w:r>
      <w:r w:rsidRPr="00FB207D">
        <w:rPr>
          <w:rFonts w:cs="Guttman Yad-Brush" w:hint="cs"/>
          <w:b/>
          <w:bCs/>
          <w:color w:val="000000" w:themeColor="text1"/>
          <w:sz w:val="24"/>
          <w:szCs w:val="24"/>
          <w:rtl/>
        </w:rPr>
        <w:t>מהם המוסדות</w:t>
      </w:r>
      <w:r w:rsidRPr="00FB207D">
        <w:rPr>
          <w:rFonts w:cs="Guttman Yad-Brush" w:hint="cs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Pr="00FB207D">
        <w:rPr>
          <w:rFonts w:cs="Guttman Yad-Brush" w:hint="cs"/>
          <w:b/>
          <w:bCs/>
          <w:color w:val="000000" w:themeColor="text1"/>
          <w:sz w:val="24"/>
          <w:szCs w:val="24"/>
          <w:rtl/>
        </w:rPr>
        <w:t>שהקימה בפולין?</w:t>
      </w:r>
    </w:p>
    <w:p w:rsidR="002A46F3" w:rsidRPr="00FB207D" w:rsidRDefault="002A46F3" w:rsidP="002A46F3">
      <w:pPr>
        <w:rPr>
          <w:rFonts w:cs="Guttman Yad-Brush"/>
          <w:b/>
          <w:bCs/>
          <w:color w:val="000000" w:themeColor="text1"/>
          <w:sz w:val="24"/>
          <w:szCs w:val="24"/>
          <w:u w:val="single"/>
          <w:rtl/>
        </w:rPr>
      </w:pPr>
      <w:r w:rsidRPr="00FB207D">
        <w:rPr>
          <w:rFonts w:cs="Guttman Yad-Brush" w:hint="cs"/>
          <w:b/>
          <w:bCs/>
          <w:color w:val="000000" w:themeColor="text1"/>
          <w:sz w:val="24"/>
          <w:szCs w:val="24"/>
          <w:u w:val="single"/>
          <w:rtl/>
        </w:rPr>
        <w:t>1.</w:t>
      </w:r>
    </w:p>
    <w:p w:rsidR="002A46F3" w:rsidRPr="00FB207D" w:rsidRDefault="002A46F3" w:rsidP="002A46F3">
      <w:pPr>
        <w:rPr>
          <w:rFonts w:cs="Guttman Yad-Brush"/>
          <w:b/>
          <w:bCs/>
          <w:color w:val="000000" w:themeColor="text1"/>
          <w:sz w:val="24"/>
          <w:szCs w:val="24"/>
          <w:u w:val="single"/>
          <w:rtl/>
        </w:rPr>
      </w:pPr>
      <w:r w:rsidRPr="00FB207D">
        <w:rPr>
          <w:rFonts w:cs="Guttman Yad-Brush" w:hint="cs"/>
          <w:b/>
          <w:bCs/>
          <w:color w:val="000000" w:themeColor="text1"/>
          <w:sz w:val="24"/>
          <w:szCs w:val="24"/>
          <w:u w:val="single"/>
          <w:rtl/>
        </w:rPr>
        <w:t>2.</w:t>
      </w:r>
    </w:p>
    <w:p w:rsidR="002A46F3" w:rsidRPr="00FB207D" w:rsidRDefault="002A46F3" w:rsidP="002A46F3">
      <w:pPr>
        <w:rPr>
          <w:rFonts w:cs="Guttman Yad-Brush"/>
          <w:b/>
          <w:bCs/>
          <w:color w:val="000000" w:themeColor="text1"/>
          <w:sz w:val="24"/>
          <w:szCs w:val="24"/>
          <w:u w:val="single"/>
          <w:rtl/>
        </w:rPr>
      </w:pPr>
      <w:r w:rsidRPr="00FB207D">
        <w:rPr>
          <w:rFonts w:cs="Guttman Yad-Brush" w:hint="cs"/>
          <w:b/>
          <w:bCs/>
          <w:color w:val="000000" w:themeColor="text1"/>
          <w:sz w:val="24"/>
          <w:szCs w:val="24"/>
          <w:u w:val="single"/>
          <w:rtl/>
        </w:rPr>
        <w:t>3.</w:t>
      </w:r>
    </w:p>
    <w:p w:rsidR="002A46F3" w:rsidRDefault="002A46F3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  <w:r w:rsidRPr="00FB207D">
        <w:rPr>
          <w:rFonts w:cs="Guttman Yad-Brush" w:hint="cs"/>
          <w:b/>
          <w:bCs/>
          <w:color w:val="000000" w:themeColor="text1"/>
          <w:sz w:val="24"/>
          <w:szCs w:val="24"/>
          <w:u w:val="single"/>
          <w:rtl/>
        </w:rPr>
        <w:t>4</w:t>
      </w:r>
      <w:r>
        <w:rPr>
          <w:rFonts w:cs="Guttman Yad-Brush" w:hint="cs"/>
          <w:b/>
          <w:bCs/>
          <w:color w:val="C00000"/>
          <w:sz w:val="24"/>
          <w:szCs w:val="24"/>
          <w:u w:val="single"/>
          <w:rtl/>
        </w:rPr>
        <w:t>.</w:t>
      </w:r>
    </w:p>
    <w:p w:rsidR="002A46F3" w:rsidRDefault="002A46F3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  <w:r>
        <w:rPr>
          <w:rFonts w:cs="Guttman Yad-Brush" w:hint="cs"/>
          <w:b/>
          <w:bCs/>
          <w:noProof/>
          <w:color w:val="C0000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0F88F" wp14:editId="5C6C41F7">
                <wp:simplePos x="0" y="0"/>
                <wp:positionH relativeFrom="column">
                  <wp:posOffset>2305050</wp:posOffset>
                </wp:positionH>
                <wp:positionV relativeFrom="paragraph">
                  <wp:posOffset>123190</wp:posOffset>
                </wp:positionV>
                <wp:extent cx="1457325" cy="400050"/>
                <wp:effectExtent l="0" t="0" r="28575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F3" w:rsidRPr="002A46F3" w:rsidRDefault="002A46F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2A46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ועדי הגליל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181.5pt;margin-top:9.7pt;width:114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" fillcolor="white [3201]" strokeweight=".5pt">
                <v:textbox>
                  <w:txbxContent>
                    <w:p w:rsidR="002A46F3" w:rsidRPr="002A46F3" w:rsidRDefault="002A46F3">
                      <w:pP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2A46F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ועדי הגליל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Guttman Yad-Brush" w:hint="cs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D7415" wp14:editId="797B4F5F">
                <wp:simplePos x="0" y="0"/>
                <wp:positionH relativeFrom="column">
                  <wp:posOffset>1343025</wp:posOffset>
                </wp:positionH>
                <wp:positionV relativeFrom="paragraph">
                  <wp:posOffset>56515</wp:posOffset>
                </wp:positionV>
                <wp:extent cx="3381375" cy="2000250"/>
                <wp:effectExtent l="57150" t="38100" r="85725" b="95250"/>
                <wp:wrapNone/>
                <wp:docPr id="2" name="פחי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00025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F3" w:rsidRDefault="002A46F3" w:rsidP="002A46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A46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הסבירי בלשונך מה </w:t>
                            </w:r>
                            <w:proofErr w:type="spellStart"/>
                            <w:r w:rsidRPr="002A46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הם?ומה</w:t>
                            </w:r>
                            <w:proofErr w:type="spellEnd"/>
                            <w:r w:rsidRPr="002A46F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מטרתן?</w:t>
                            </w:r>
                          </w:p>
                          <w:p w:rsidR="002A46F3" w:rsidRDefault="002A46F3" w:rsidP="002A46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A46F3" w:rsidRPr="002A46F3" w:rsidRDefault="002A46F3" w:rsidP="002A46F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פחית 2" o:spid="_x0000_s1028" type="#_x0000_t22" style="position:absolute;left:0;text-align:left;margin-left:105.75pt;margin-top:4.45pt;width:266.2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A46F3" w:rsidRDefault="002A46F3" w:rsidP="002A46F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A46F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הסבירי בלשונך מה </w:t>
                      </w:r>
                      <w:proofErr w:type="spellStart"/>
                      <w:r w:rsidRPr="002A46F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הם?ומה</w:t>
                      </w:r>
                      <w:proofErr w:type="spellEnd"/>
                      <w:r w:rsidRPr="002A46F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מטרתן?</w:t>
                      </w:r>
                    </w:p>
                    <w:p w:rsidR="002A46F3" w:rsidRDefault="002A46F3" w:rsidP="002A46F3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A46F3" w:rsidRPr="002A46F3" w:rsidRDefault="002A46F3" w:rsidP="002A46F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07D">
        <w:rPr>
          <w:rFonts w:cs="Guttman Yad-Brush" w:hint="cs"/>
          <w:b/>
          <w:bCs/>
          <w:color w:val="C00000"/>
          <w:sz w:val="24"/>
          <w:szCs w:val="24"/>
          <w:u w:val="single"/>
          <w:rtl/>
        </w:rPr>
        <w:t xml:space="preserve"> </w:t>
      </w: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</w:p>
    <w:p w:rsidR="00FB207D" w:rsidRDefault="00FB207D" w:rsidP="002A46F3">
      <w:pPr>
        <w:rPr>
          <w:rFonts w:cs="Guttman Yad-Brush"/>
          <w:b/>
          <w:bCs/>
          <w:color w:val="C00000"/>
          <w:sz w:val="24"/>
          <w:szCs w:val="24"/>
          <w:u w:val="single"/>
          <w:rtl/>
        </w:rPr>
      </w:pPr>
      <w:r>
        <w:rPr>
          <w:rFonts w:cs="Guttman Yad-Brush" w:hint="cs"/>
          <w:b/>
          <w:bCs/>
          <w:color w:val="C00000"/>
          <w:sz w:val="24"/>
          <w:szCs w:val="24"/>
          <w:u w:val="single"/>
          <w:rtl/>
        </w:rPr>
        <w:t>ועד ארבע הארצות</w:t>
      </w:r>
    </w:p>
    <w:p w:rsid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  <w:rtl/>
        </w:rPr>
      </w:pPr>
      <w:r w:rsidRPr="00FB207D">
        <w:rPr>
          <w:rFonts w:cs="Guttman Yad-Brush" w:hint="cs"/>
          <w:b/>
          <w:bCs/>
          <w:color w:val="000000" w:themeColor="text1"/>
          <w:sz w:val="24"/>
          <w:szCs w:val="24"/>
          <w:rtl/>
        </w:rPr>
        <w:t>אילו ארצות?</w:t>
      </w:r>
    </w:p>
    <w:p w:rsid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  <w:rtl/>
        </w:rPr>
      </w:pPr>
      <w:r>
        <w:rPr>
          <w:rFonts w:cs="Guttman Yad-Brush" w:hint="cs"/>
          <w:b/>
          <w:bCs/>
          <w:color w:val="000000" w:themeColor="text1"/>
          <w:sz w:val="24"/>
          <w:szCs w:val="24"/>
          <w:rtl/>
        </w:rPr>
        <w:t>איפה התכנסו?</w:t>
      </w:r>
    </w:p>
    <w:p w:rsid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  <w:rtl/>
        </w:rPr>
      </w:pPr>
      <w:r>
        <w:rPr>
          <w:rFonts w:cs="Guttman Yad-Brush" w:hint="cs"/>
          <w:b/>
          <w:bCs/>
          <w:color w:val="000000" w:themeColor="text1"/>
          <w:sz w:val="24"/>
          <w:szCs w:val="24"/>
          <w:rtl/>
        </w:rPr>
        <w:t>כמה פעמים בשנה?</w:t>
      </w:r>
    </w:p>
    <w:p w:rsid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  <w:rtl/>
        </w:rPr>
      </w:pPr>
      <w:r>
        <w:rPr>
          <w:rFonts w:cs="Guttman Yad-Brush" w:hint="cs"/>
          <w:b/>
          <w:bCs/>
          <w:color w:val="000000" w:themeColor="text1"/>
          <w:sz w:val="24"/>
          <w:szCs w:val="24"/>
          <w:rtl/>
        </w:rPr>
        <w:lastRenderedPageBreak/>
        <w:t>מדוע הגיעו יהודים לירידים? לאיזו מטרה?</w:t>
      </w:r>
    </w:p>
    <w:p w:rsid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  <w:rtl/>
        </w:rPr>
      </w:pPr>
    </w:p>
    <w:p w:rsidR="00FB207D" w:rsidRPr="00FB207D" w:rsidRDefault="00FB207D" w:rsidP="002A46F3">
      <w:pPr>
        <w:rPr>
          <w:rFonts w:cs="Guttman Yad-Brush"/>
          <w:b/>
          <w:bCs/>
          <w:color w:val="000000" w:themeColor="text1"/>
          <w:sz w:val="24"/>
          <w:szCs w:val="24"/>
        </w:rPr>
      </w:pPr>
      <w:r>
        <w:rPr>
          <w:rFonts w:cs="Guttman Yad-Brush" w:hint="cs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25400</wp:posOffset>
                </wp:positionV>
                <wp:extent cx="6438900" cy="4876800"/>
                <wp:effectExtent l="38100" t="38100" r="76200" b="95250"/>
                <wp:wrapNone/>
                <wp:docPr id="4" name="מלבן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876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B20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מהם 2 המוסדות שהיו </w:t>
                            </w:r>
                            <w:proofErr w:type="spellStart"/>
                            <w:r w:rsidRPr="00FB20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בועד</w:t>
                            </w:r>
                            <w:proofErr w:type="spellEnd"/>
                            <w:r w:rsidRPr="00FB20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ארבע הארצות?</w:t>
                            </w: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במה הם טיפלו?</w:t>
                            </w: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מהם 2 הנושאים שעמדו בראש דאגותיו של הועד?</w:t>
                            </w: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B207D" w:rsidRPr="00FB207D" w:rsidRDefault="00FB207D" w:rsidP="00FB207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הועד גם קבע כללים הנוגעים ללבוש היהודים. למשל:</w:t>
                            </w:r>
                          </w:p>
                          <w:p w:rsidR="00FB207D" w:rsidRDefault="00FB207D" w:rsidP="00FB207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207D" w:rsidRDefault="00FB207D" w:rsidP="00FB20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4" o:spid="_x0000_s1029" style="position:absolute;left:0;text-align:left;margin-left:-43.5pt;margin-top:2pt;width:507pt;height:3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bookmarkStart w:id="1" w:name="_GoBack"/>
                      <w:r w:rsidRPr="00FB207D">
                        <w:rPr>
                          <w:rFonts w:hint="cs"/>
                          <w:b/>
                          <w:bCs/>
                          <w:rtl/>
                        </w:rPr>
                        <w:t xml:space="preserve">מהם 2 המוסדות שהיו </w:t>
                      </w:r>
                      <w:proofErr w:type="spellStart"/>
                      <w:r w:rsidRPr="00FB207D">
                        <w:rPr>
                          <w:rFonts w:hint="cs"/>
                          <w:b/>
                          <w:bCs/>
                          <w:rtl/>
                        </w:rPr>
                        <w:t>בועד</w:t>
                      </w:r>
                      <w:proofErr w:type="spellEnd"/>
                      <w:r w:rsidRPr="00FB207D">
                        <w:rPr>
                          <w:rFonts w:hint="cs"/>
                          <w:b/>
                          <w:bCs/>
                          <w:rtl/>
                        </w:rPr>
                        <w:t xml:space="preserve"> ארבע הארצות?</w:t>
                      </w: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במה הם טיפלו?</w:t>
                      </w: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מהם 2 הנושאים שעמדו בראש דאגותיו של הועד?</w:t>
                      </w: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B207D" w:rsidRPr="00FB207D" w:rsidRDefault="00FB207D" w:rsidP="00FB207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הועד גם קבע כללים הנוגעים ללבוש היהודים. למשל:</w:t>
                      </w:r>
                    </w:p>
                    <w:p w:rsidR="00FB207D" w:rsidRDefault="00FB207D" w:rsidP="00FB207D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bookmarkEnd w:id="1"/>
                    <w:p w:rsidR="00FB207D" w:rsidRDefault="00FB207D" w:rsidP="00FB20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B207D" w:rsidRPr="00FB207D" w:rsidSect="002A46F3">
      <w:pgSz w:w="11906" w:h="16838"/>
      <w:pgMar w:top="1440" w:right="1800" w:bottom="1440" w:left="180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F3"/>
    <w:rsid w:val="002A46F3"/>
    <w:rsid w:val="003B784D"/>
    <w:rsid w:val="00795B61"/>
    <w:rsid w:val="00C03E18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A4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A4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2017-01-23T08:25:00Z</dcterms:created>
  <dcterms:modified xsi:type="dcterms:W3CDTF">2017-01-23T08:25:00Z</dcterms:modified>
</cp:coreProperties>
</file>